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D37C" w14:textId="0CB3BAE8" w:rsidR="003962FD" w:rsidRDefault="003C6E68" w:rsidP="003962FD">
      <w:pPr>
        <w:rPr>
          <w:b/>
          <w:bCs/>
          <w:i/>
          <w:iCs/>
        </w:rPr>
      </w:pPr>
      <w:r w:rsidRPr="00E83D17">
        <w:rPr>
          <w:b/>
          <w:bCs/>
          <w:i/>
          <w:iCs/>
        </w:rPr>
        <w:t xml:space="preserve">Talking </w:t>
      </w:r>
      <w:r w:rsidR="003962FD" w:rsidRPr="00E83D17">
        <w:rPr>
          <w:b/>
          <w:bCs/>
          <w:i/>
          <w:iCs/>
        </w:rPr>
        <w:t xml:space="preserve">Threads: </w:t>
      </w:r>
      <w:r w:rsidR="00DD2FC8">
        <w:rPr>
          <w:b/>
          <w:bCs/>
          <w:i/>
          <w:iCs/>
        </w:rPr>
        <w:t xml:space="preserve">Dialogues with </w:t>
      </w:r>
      <w:r w:rsidR="003962FD" w:rsidRPr="00E83D17">
        <w:rPr>
          <w:b/>
          <w:bCs/>
          <w:i/>
          <w:iCs/>
        </w:rPr>
        <w:t>Weavers and Knotters of South Florida</w:t>
      </w:r>
    </w:p>
    <w:p w14:paraId="305B3E1E" w14:textId="77777777" w:rsidR="003962FD" w:rsidRDefault="003962FD"/>
    <w:p w14:paraId="182F7FEA" w14:textId="4EAC0EFC" w:rsidR="00823911" w:rsidRDefault="00E83B67">
      <w:r>
        <w:t>A</w:t>
      </w:r>
      <w:r w:rsidR="00EC0EAB">
        <w:t xml:space="preserve">n </w:t>
      </w:r>
      <w:r>
        <w:t xml:space="preserve">exhibition </w:t>
      </w:r>
      <w:r w:rsidR="00E730CF">
        <w:t xml:space="preserve">at The Society of the Four Arts </w:t>
      </w:r>
      <w:r w:rsidR="002F1CC7">
        <w:t xml:space="preserve">(SOFA) </w:t>
      </w:r>
      <w:r w:rsidR="00EC0EAB">
        <w:t>by member</w:t>
      </w:r>
      <w:r w:rsidR="00E730CF">
        <w:t xml:space="preserve">s of Fiber Arts-Miami </w:t>
      </w:r>
      <w:r w:rsidR="002F1CC7">
        <w:t>Association</w:t>
      </w:r>
      <w:r w:rsidR="00E730CF">
        <w:t xml:space="preserve"> (FAMA) </w:t>
      </w:r>
      <w:r w:rsidR="00F64715">
        <w:t xml:space="preserve">and </w:t>
      </w:r>
      <w:r w:rsidR="00E730CF">
        <w:t xml:space="preserve">curated by </w:t>
      </w:r>
      <w:r w:rsidR="002F1CC7">
        <w:t>SOFA</w:t>
      </w:r>
      <w:r w:rsidR="004A2E11">
        <w:t xml:space="preserve">. </w:t>
      </w:r>
      <w:r w:rsidR="00E730CF">
        <w:t xml:space="preserve"> </w:t>
      </w:r>
    </w:p>
    <w:p w14:paraId="4932B329" w14:textId="3910062F" w:rsidR="00E83D17" w:rsidRDefault="00E83D17"/>
    <w:p w14:paraId="05FCAD67" w14:textId="77777777" w:rsidR="00E83D17" w:rsidRPr="001A0F8A" w:rsidRDefault="00E83D17" w:rsidP="00E83D17">
      <w:pPr>
        <w:rPr>
          <w:u w:val="single"/>
        </w:rPr>
      </w:pPr>
      <w:r w:rsidRPr="001A0F8A">
        <w:rPr>
          <w:u w:val="single"/>
        </w:rPr>
        <w:t>Deadline</w:t>
      </w:r>
    </w:p>
    <w:p w14:paraId="36CA0E32" w14:textId="64C1E981" w:rsidR="00E83D17" w:rsidRPr="0023717F" w:rsidRDefault="00E83D17">
      <w:r>
        <w:t>August 1, 2021</w:t>
      </w:r>
    </w:p>
    <w:p w14:paraId="095EF3C2" w14:textId="77777777" w:rsidR="0019629D" w:rsidRDefault="0019629D"/>
    <w:p w14:paraId="384AF832" w14:textId="77777777" w:rsidR="001A0F8A" w:rsidRPr="001A0F8A" w:rsidRDefault="00823911">
      <w:pPr>
        <w:rPr>
          <w:u w:val="single"/>
        </w:rPr>
      </w:pPr>
      <w:r w:rsidRPr="001A0F8A">
        <w:rPr>
          <w:u w:val="single"/>
        </w:rPr>
        <w:t>Exhibition Location</w:t>
      </w:r>
    </w:p>
    <w:p w14:paraId="636B3D06" w14:textId="262F99C1" w:rsidR="00823911" w:rsidRDefault="00F64715">
      <w:r>
        <w:t xml:space="preserve">Esther B. O’Keeffe Gallery Building at </w:t>
      </w:r>
      <w:r w:rsidR="00823911">
        <w:t>The Society of the Four Arts, Palm Beach, F</w:t>
      </w:r>
      <w:r w:rsidR="00F228D6">
        <w:t>L</w:t>
      </w:r>
      <w:r w:rsidR="00823911">
        <w:t xml:space="preserve"> 33480</w:t>
      </w:r>
    </w:p>
    <w:p w14:paraId="74126EC9" w14:textId="77777777" w:rsidR="001A0F8A" w:rsidRDefault="001A0F8A" w:rsidP="00823911">
      <w:pPr>
        <w:rPr>
          <w:u w:val="single"/>
        </w:rPr>
      </w:pPr>
    </w:p>
    <w:p w14:paraId="7D482EE4" w14:textId="553BD976" w:rsidR="001A0F8A" w:rsidRPr="001A0F8A" w:rsidRDefault="00823911" w:rsidP="00823911">
      <w:pPr>
        <w:rPr>
          <w:u w:val="single"/>
        </w:rPr>
      </w:pPr>
      <w:r w:rsidRPr="001A0F8A">
        <w:rPr>
          <w:u w:val="single"/>
        </w:rPr>
        <w:t>Exhibition Dates</w:t>
      </w:r>
    </w:p>
    <w:p w14:paraId="3F83F2A3" w14:textId="5E75644E" w:rsidR="00823911" w:rsidRDefault="00823911">
      <w:r>
        <w:t>November 13, 2021 – January 30, 2022</w:t>
      </w:r>
    </w:p>
    <w:p w14:paraId="393AE9AD" w14:textId="7310D173" w:rsidR="00B05F7B" w:rsidRDefault="00F228D6">
      <w:r>
        <w:t>Exhibition</w:t>
      </w:r>
      <w:r w:rsidR="00AF2E6B">
        <w:t xml:space="preserve"> </w:t>
      </w:r>
      <w:r>
        <w:t>P</w:t>
      </w:r>
      <w:r w:rsidR="003962FD">
        <w:t xml:space="preserve">review </w:t>
      </w:r>
      <w:r>
        <w:t>R</w:t>
      </w:r>
      <w:r w:rsidR="003962FD">
        <w:t>eception: November 12, 2021</w:t>
      </w:r>
    </w:p>
    <w:p w14:paraId="74D74541" w14:textId="6953D697" w:rsidR="004A2E11" w:rsidRDefault="004A2E11">
      <w:pPr>
        <w:rPr>
          <w:i/>
          <w:iCs/>
        </w:rPr>
      </w:pPr>
    </w:p>
    <w:p w14:paraId="505C5E75" w14:textId="426B227E" w:rsidR="00FE2A7C" w:rsidRPr="00FE2A7C" w:rsidRDefault="00FE2A7C">
      <w:pPr>
        <w:rPr>
          <w:u w:val="single"/>
        </w:rPr>
      </w:pPr>
      <w:r>
        <w:rPr>
          <w:u w:val="single"/>
        </w:rPr>
        <w:t>Description</w:t>
      </w:r>
    </w:p>
    <w:p w14:paraId="4B61B852" w14:textId="060A7424" w:rsidR="00521DBD" w:rsidRPr="00AF2E6B" w:rsidRDefault="005E0E25">
      <w:r w:rsidRPr="005E0E25">
        <w:rPr>
          <w:i/>
          <w:iCs/>
        </w:rPr>
        <w:t>Talking Threads</w:t>
      </w:r>
      <w:r>
        <w:rPr>
          <w:i/>
          <w:iCs/>
        </w:rPr>
        <w:t xml:space="preserve">: </w:t>
      </w:r>
      <w:r w:rsidR="00DD2FC8">
        <w:rPr>
          <w:i/>
          <w:iCs/>
        </w:rPr>
        <w:t xml:space="preserve">Dialogues with </w:t>
      </w:r>
      <w:r>
        <w:rPr>
          <w:i/>
          <w:iCs/>
        </w:rPr>
        <w:t>Weavers and Kn</w:t>
      </w:r>
      <w:r w:rsidR="00F60B54">
        <w:rPr>
          <w:i/>
          <w:iCs/>
        </w:rPr>
        <w:t xml:space="preserve">otters </w:t>
      </w:r>
      <w:r w:rsidR="00FE2A7C">
        <w:rPr>
          <w:i/>
          <w:iCs/>
        </w:rPr>
        <w:t xml:space="preserve">of South Florida </w:t>
      </w:r>
      <w:r>
        <w:t xml:space="preserve">is a companion exhibition </w:t>
      </w:r>
      <w:r w:rsidR="00CD7F72">
        <w:t>that</w:t>
      </w:r>
      <w:r w:rsidR="003000F8">
        <w:t xml:space="preserve"> </w:t>
      </w:r>
      <w:r w:rsidR="004A2E11">
        <w:t xml:space="preserve">complements SOFA’s presentation of the traveling exhibition </w:t>
      </w:r>
      <w:r w:rsidR="004A2E11">
        <w:rPr>
          <w:i/>
          <w:iCs/>
        </w:rPr>
        <w:t>A Beautiful Mess: Weavers and Knotters of the Vanguard</w:t>
      </w:r>
      <w:r w:rsidR="007A7000" w:rsidRPr="007A7000">
        <w:t xml:space="preserve">, </w:t>
      </w:r>
      <w:r w:rsidR="007A7000">
        <w:t xml:space="preserve">also on display November 13, 2021 </w:t>
      </w:r>
      <w:r w:rsidR="00860DDF">
        <w:t>–</w:t>
      </w:r>
      <w:r w:rsidR="007A7000">
        <w:t xml:space="preserve"> January 30, 2022.</w:t>
      </w:r>
      <w:r w:rsidR="00521DBD">
        <w:rPr>
          <w:i/>
          <w:iCs/>
        </w:rPr>
        <w:t xml:space="preserve"> </w:t>
      </w:r>
      <w:r w:rsidR="00521DBD">
        <w:t>O</w:t>
      </w:r>
      <w:r w:rsidR="00381337">
        <w:t>rganized and toured by the Bedford Gallery</w:t>
      </w:r>
      <w:r w:rsidR="00860DDF">
        <w:t xml:space="preserve"> in</w:t>
      </w:r>
      <w:r w:rsidR="00381337">
        <w:t xml:space="preserve"> </w:t>
      </w:r>
      <w:r w:rsidR="00E50320">
        <w:t>Walnut Creek, CA</w:t>
      </w:r>
      <w:r w:rsidR="00055DE0" w:rsidRPr="00055DE0">
        <w:rPr>
          <w:color w:val="000000" w:themeColor="text1"/>
        </w:rPr>
        <w:t>,</w:t>
      </w:r>
      <w:r w:rsidR="00055DE0">
        <w:rPr>
          <w:color w:val="000000" w:themeColor="text1"/>
        </w:rPr>
        <w:t xml:space="preserve"> </w:t>
      </w:r>
      <w:r w:rsidR="00521DBD">
        <w:rPr>
          <w:i/>
          <w:iCs/>
          <w:color w:val="000000" w:themeColor="text1"/>
        </w:rPr>
        <w:t xml:space="preserve">A Beautiful Mess </w:t>
      </w:r>
      <w:r w:rsidR="00860DDF">
        <w:t>(</w:t>
      </w:r>
      <w:hyperlink r:id="rId8" w:history="1">
        <w:r w:rsidR="00860DDF" w:rsidRPr="00AC62AF">
          <w:rPr>
            <w:rStyle w:val="Hyperlink"/>
          </w:rPr>
          <w:t>www.bedfordgallery.org</w:t>
        </w:r>
      </w:hyperlink>
      <w:r w:rsidR="00860DDF">
        <w:rPr>
          <w:rStyle w:val="Hyperlink"/>
          <w:color w:val="000000" w:themeColor="text1"/>
          <w:u w:val="none"/>
        </w:rPr>
        <w:t xml:space="preserve">, </w:t>
      </w:r>
      <w:hyperlink r:id="rId9" w:history="1">
        <w:r w:rsidR="00860DDF" w:rsidRPr="00470EED">
          <w:rPr>
            <w:rStyle w:val="Hyperlink"/>
          </w:rPr>
          <w:t>www.bgviewingroom.org/</w:t>
        </w:r>
      </w:hyperlink>
      <w:r w:rsidR="00860DDF" w:rsidRPr="00860DDF">
        <w:rPr>
          <w:rStyle w:val="Hyperlink"/>
          <w:color w:val="000000" w:themeColor="text1"/>
          <w:u w:val="none"/>
        </w:rPr>
        <w:t>)</w:t>
      </w:r>
      <w:r w:rsidR="00860DDF">
        <w:rPr>
          <w:rStyle w:val="Hyperlink"/>
          <w:color w:val="000000" w:themeColor="text1"/>
          <w:u w:val="none"/>
        </w:rPr>
        <w:t xml:space="preserve"> </w:t>
      </w:r>
      <w:r w:rsidR="00521DBD">
        <w:rPr>
          <w:color w:val="000000" w:themeColor="text1"/>
        </w:rPr>
        <w:t xml:space="preserve">features </w:t>
      </w:r>
      <w:r w:rsidR="00B142A2">
        <w:rPr>
          <w:color w:val="000000" w:themeColor="text1"/>
        </w:rPr>
        <w:t xml:space="preserve">nationally recognized </w:t>
      </w:r>
      <w:r w:rsidR="007A7000">
        <w:rPr>
          <w:color w:val="000000" w:themeColor="text1"/>
        </w:rPr>
        <w:t xml:space="preserve">California-based </w:t>
      </w:r>
      <w:r w:rsidR="00521DBD">
        <w:rPr>
          <w:color w:val="000000" w:themeColor="text1"/>
        </w:rPr>
        <w:t>textile</w:t>
      </w:r>
      <w:r w:rsidR="007A7000">
        <w:rPr>
          <w:color w:val="000000" w:themeColor="text1"/>
        </w:rPr>
        <w:t xml:space="preserve"> artists</w:t>
      </w:r>
      <w:r w:rsidR="004C0BCB">
        <w:rPr>
          <w:color w:val="000000" w:themeColor="text1"/>
        </w:rPr>
        <w:t xml:space="preserve"> who employ </w:t>
      </w:r>
      <w:r w:rsidR="00B142A2">
        <w:rPr>
          <w:color w:val="000000" w:themeColor="text1"/>
        </w:rPr>
        <w:t>weaving and/or knotting processes</w:t>
      </w:r>
      <w:r w:rsidR="00095623">
        <w:rPr>
          <w:color w:val="000000" w:themeColor="text1"/>
        </w:rPr>
        <w:t xml:space="preserve">. </w:t>
      </w:r>
      <w:r w:rsidR="007A7000">
        <w:rPr>
          <w:i/>
          <w:iCs/>
          <w:color w:val="000000" w:themeColor="text1"/>
        </w:rPr>
        <w:t xml:space="preserve">Talking Threads </w:t>
      </w:r>
      <w:r w:rsidR="00B142A2">
        <w:rPr>
          <w:color w:val="000000" w:themeColor="text1"/>
        </w:rPr>
        <w:t xml:space="preserve">showcases </w:t>
      </w:r>
      <w:r w:rsidR="00860DDF">
        <w:rPr>
          <w:color w:val="000000" w:themeColor="text1"/>
        </w:rPr>
        <w:t xml:space="preserve">members of Fiber Artists-Miami Association (FAMA) who use the same processes and highlights the extraordinary talent of </w:t>
      </w:r>
      <w:r w:rsidR="00A01485">
        <w:rPr>
          <w:color w:val="000000" w:themeColor="text1"/>
        </w:rPr>
        <w:t xml:space="preserve">textile </w:t>
      </w:r>
      <w:r w:rsidR="00860DDF">
        <w:rPr>
          <w:color w:val="000000" w:themeColor="text1"/>
        </w:rPr>
        <w:t>artists based in or with connections to South Florida.</w:t>
      </w:r>
    </w:p>
    <w:p w14:paraId="077735A9" w14:textId="77777777" w:rsidR="001A0F8A" w:rsidRDefault="001A0F8A"/>
    <w:p w14:paraId="6FCC9ECD" w14:textId="389081D8" w:rsidR="00823911" w:rsidRPr="001A0F8A" w:rsidRDefault="00823911">
      <w:pPr>
        <w:rPr>
          <w:u w:val="single"/>
        </w:rPr>
      </w:pPr>
      <w:r w:rsidRPr="001A0F8A">
        <w:rPr>
          <w:u w:val="single"/>
        </w:rPr>
        <w:t>Submission Guidelines</w:t>
      </w:r>
    </w:p>
    <w:p w14:paraId="5F74261D" w14:textId="5D396055" w:rsidR="00823911" w:rsidRDefault="00823911" w:rsidP="001A0F8A">
      <w:pPr>
        <w:pStyle w:val="ListParagraph"/>
        <w:numPr>
          <w:ilvl w:val="0"/>
          <w:numId w:val="1"/>
        </w:numPr>
      </w:pPr>
      <w:r>
        <w:t xml:space="preserve">1 to </w:t>
      </w:r>
      <w:r w:rsidR="008E5CBE">
        <w:t>5</w:t>
      </w:r>
      <w:r>
        <w:t xml:space="preserve"> works per artist</w:t>
      </w:r>
    </w:p>
    <w:p w14:paraId="5553C4BB" w14:textId="287AF414" w:rsidR="00BF6386" w:rsidRDefault="00B171E3" w:rsidP="00717A48">
      <w:pPr>
        <w:pStyle w:val="ListParagraph"/>
        <w:numPr>
          <w:ilvl w:val="0"/>
          <w:numId w:val="1"/>
        </w:numPr>
      </w:pPr>
      <w:r>
        <w:t>Works must be professionally photographed from various angles to be considered</w:t>
      </w:r>
      <w:r w:rsidR="00DD542B">
        <w:t xml:space="preserve"> </w:t>
      </w:r>
    </w:p>
    <w:p w14:paraId="6FE3AE8E" w14:textId="1A076A91" w:rsidR="00A01485" w:rsidRDefault="001A0F8A" w:rsidP="00CD6FE2">
      <w:pPr>
        <w:pStyle w:val="ListParagraph"/>
        <w:numPr>
          <w:ilvl w:val="0"/>
          <w:numId w:val="1"/>
        </w:numPr>
      </w:pPr>
      <w:r>
        <w:t>2D</w:t>
      </w:r>
      <w:r w:rsidR="00A01485">
        <w:t>,</w:t>
      </w:r>
      <w:r>
        <w:t xml:space="preserve"> 3D</w:t>
      </w:r>
      <w:r w:rsidR="00A01485">
        <w:t>, or installation</w:t>
      </w:r>
      <w:r>
        <w:t xml:space="preserve"> </w:t>
      </w:r>
      <w:r w:rsidR="00B17550">
        <w:t>works</w:t>
      </w:r>
      <w:r w:rsidR="00CD6FE2">
        <w:t xml:space="preserve"> </w:t>
      </w:r>
      <w:r w:rsidR="00A01485">
        <w:t>but no performance art</w:t>
      </w:r>
    </w:p>
    <w:p w14:paraId="6309CEF7" w14:textId="63523550" w:rsidR="00CD6FE2" w:rsidRDefault="00CD6FE2" w:rsidP="00FB60B5">
      <w:pPr>
        <w:pStyle w:val="ListParagraph"/>
        <w:numPr>
          <w:ilvl w:val="0"/>
          <w:numId w:val="1"/>
        </w:numPr>
      </w:pPr>
      <w:r>
        <w:t>No restrictions on subject matter or content</w:t>
      </w:r>
    </w:p>
    <w:p w14:paraId="35D3217A" w14:textId="653B2157" w:rsidR="001A0F8A" w:rsidRDefault="005742B0" w:rsidP="00FB60B5">
      <w:pPr>
        <w:pStyle w:val="ListParagraph"/>
        <w:numPr>
          <w:ilvl w:val="0"/>
          <w:numId w:val="1"/>
        </w:numPr>
      </w:pPr>
      <w:r>
        <w:t>Works</w:t>
      </w:r>
      <w:r w:rsidR="00FB60B5">
        <w:t xml:space="preserve"> </w:t>
      </w:r>
      <w:r w:rsidR="000F3F80">
        <w:t>may</w:t>
      </w:r>
      <w:r w:rsidR="00FB60B5">
        <w:t xml:space="preserve"> be </w:t>
      </w:r>
      <w:r w:rsidR="00F36185">
        <w:t>wall-mounted, ceiling</w:t>
      </w:r>
      <w:r w:rsidR="002C3C4B">
        <w:t xml:space="preserve"> hung</w:t>
      </w:r>
      <w:r w:rsidR="00F36185">
        <w:t>, or placed on pedestals</w:t>
      </w:r>
    </w:p>
    <w:p w14:paraId="19AA5769" w14:textId="0FB17AC5" w:rsidR="000F3F80" w:rsidRDefault="000F3F80" w:rsidP="00FB60B5">
      <w:pPr>
        <w:pStyle w:val="ListParagraph"/>
        <w:numPr>
          <w:ilvl w:val="0"/>
          <w:numId w:val="1"/>
        </w:numPr>
      </w:pPr>
      <w:r>
        <w:t>Works must be ready to hang or install</w:t>
      </w:r>
    </w:p>
    <w:p w14:paraId="413C05D9" w14:textId="26795B5B" w:rsidR="00717A48" w:rsidRDefault="00717A48" w:rsidP="00FB60B5">
      <w:pPr>
        <w:pStyle w:val="ListParagraph"/>
        <w:numPr>
          <w:ilvl w:val="0"/>
          <w:numId w:val="1"/>
        </w:numPr>
      </w:pPr>
      <w:r>
        <w:t>No size restriction</w:t>
      </w:r>
    </w:p>
    <w:p w14:paraId="1B1CA6BA" w14:textId="5A889026" w:rsidR="00AF6A24" w:rsidRDefault="004B634B" w:rsidP="001A0F8A">
      <w:pPr>
        <w:pStyle w:val="ListParagraph"/>
        <w:numPr>
          <w:ilvl w:val="0"/>
          <w:numId w:val="1"/>
        </w:numPr>
      </w:pPr>
      <w:r>
        <w:t xml:space="preserve">Works </w:t>
      </w:r>
      <w:r w:rsidR="001D00DC">
        <w:t>are required to</w:t>
      </w:r>
      <w:r>
        <w:t xml:space="preserve"> </w:t>
      </w:r>
      <w:r w:rsidR="00BC5862">
        <w:t>incorporate</w:t>
      </w:r>
      <w:r>
        <w:t xml:space="preserve"> </w:t>
      </w:r>
      <w:r w:rsidR="00A25446">
        <w:t xml:space="preserve">textile </w:t>
      </w:r>
      <w:r>
        <w:t>processes of weaving</w:t>
      </w:r>
      <w:r w:rsidR="00FB60B5">
        <w:t xml:space="preserve"> and/or</w:t>
      </w:r>
      <w:r>
        <w:t xml:space="preserve"> knotting</w:t>
      </w:r>
      <w:r w:rsidR="001D00DC">
        <w:t xml:space="preserve"> and may include other processes </w:t>
      </w:r>
    </w:p>
    <w:p w14:paraId="358547C8" w14:textId="4CF81EC8" w:rsidR="00FB60B5" w:rsidRDefault="00A25446" w:rsidP="001A0F8A">
      <w:pPr>
        <w:pStyle w:val="ListParagraph"/>
        <w:numPr>
          <w:ilvl w:val="0"/>
          <w:numId w:val="1"/>
        </w:numPr>
      </w:pPr>
      <w:r>
        <w:t>Media accepted include</w:t>
      </w:r>
      <w:r w:rsidR="005F75EB">
        <w:t xml:space="preserve"> fiber </w:t>
      </w:r>
      <w:r w:rsidR="00AF6A24">
        <w:t xml:space="preserve">based, </w:t>
      </w:r>
      <w:r w:rsidR="005F75EB">
        <w:t>plastic, paper, or mixed media</w:t>
      </w:r>
      <w:r w:rsidR="00E03BA9">
        <w:t xml:space="preserve"> </w:t>
      </w:r>
    </w:p>
    <w:p w14:paraId="6AE38506" w14:textId="425F4AEF" w:rsidR="00FC5CCF" w:rsidRPr="00FC5CCF" w:rsidRDefault="005F75EB" w:rsidP="00FC5CCF">
      <w:pPr>
        <w:pStyle w:val="ListParagraph"/>
        <w:numPr>
          <w:ilvl w:val="0"/>
          <w:numId w:val="1"/>
        </w:numPr>
      </w:pPr>
      <w:r>
        <w:t xml:space="preserve">Textile </w:t>
      </w:r>
      <w:r w:rsidR="00222928">
        <w:t xml:space="preserve">matrix may be combined with painting, sculpture, drawing, printmaking, </w:t>
      </w:r>
      <w:r>
        <w:t>photography, found objects, assemblage</w:t>
      </w:r>
      <w:r w:rsidR="00D55E5B">
        <w:t>, lighting/</w:t>
      </w:r>
      <w:r w:rsidR="00FC5CCF">
        <w:t xml:space="preserve">other </w:t>
      </w:r>
      <w:r w:rsidR="00D55E5B">
        <w:t>electric media</w:t>
      </w:r>
      <w:r w:rsidR="00FC5CCF">
        <w:t xml:space="preserve"> including sound</w:t>
      </w:r>
    </w:p>
    <w:p w14:paraId="1FF27E6B" w14:textId="77777777" w:rsidR="00FC5CCF" w:rsidRDefault="00FC5CCF">
      <w:pPr>
        <w:rPr>
          <w:u w:val="single"/>
        </w:rPr>
      </w:pPr>
    </w:p>
    <w:p w14:paraId="7E5BDB8D" w14:textId="3573362F" w:rsidR="00174A8F" w:rsidRDefault="00DA43AF">
      <w:pPr>
        <w:rPr>
          <w:u w:val="single"/>
        </w:rPr>
      </w:pPr>
      <w:r>
        <w:rPr>
          <w:u w:val="single"/>
        </w:rPr>
        <w:t>Selection Process</w:t>
      </w:r>
    </w:p>
    <w:p w14:paraId="0C07E7D7" w14:textId="11AB6F62" w:rsidR="00C958D9" w:rsidRPr="00717211" w:rsidRDefault="00E577FE">
      <w:r>
        <w:t>SOFA</w:t>
      </w:r>
      <w:r w:rsidR="00535389">
        <w:t xml:space="preserve"> follows anonymous </w:t>
      </w:r>
      <w:r w:rsidR="00EB796D">
        <w:t xml:space="preserve">and blind adjudication procedures. </w:t>
      </w:r>
      <w:r w:rsidR="00FC5CCF">
        <w:t>Adjudicators</w:t>
      </w:r>
      <w:r w:rsidR="00106261">
        <w:t xml:space="preserve"> are members of the SOFA </w:t>
      </w:r>
      <w:r w:rsidR="00BE3211">
        <w:t>curatorial team</w:t>
      </w:r>
      <w:r w:rsidR="00437730">
        <w:t>.</w:t>
      </w:r>
    </w:p>
    <w:p w14:paraId="07DE703A" w14:textId="2655E711" w:rsidR="00BC4276" w:rsidRDefault="00BC4276">
      <w:pPr>
        <w:rPr>
          <w:u w:val="single"/>
        </w:rPr>
      </w:pPr>
      <w:r>
        <w:rPr>
          <w:u w:val="single"/>
        </w:rPr>
        <w:lastRenderedPageBreak/>
        <w:t>Artist Responsibilities</w:t>
      </w:r>
    </w:p>
    <w:p w14:paraId="1531CF3E" w14:textId="06DDB58A" w:rsidR="00BC4276" w:rsidRDefault="004D60FE" w:rsidP="002F68AA">
      <w:pPr>
        <w:pStyle w:val="ListParagraph"/>
        <w:numPr>
          <w:ilvl w:val="0"/>
          <w:numId w:val="2"/>
        </w:numPr>
      </w:pPr>
      <w:r>
        <w:t>Communicate</w:t>
      </w:r>
      <w:r w:rsidR="00BC4276">
        <w:t xml:space="preserve"> directly with SOFA </w:t>
      </w:r>
      <w:r w:rsidR="00FD0640">
        <w:t>about exhibition</w:t>
      </w:r>
      <w:r>
        <w:t xml:space="preserve"> </w:t>
      </w:r>
    </w:p>
    <w:p w14:paraId="7DD641B5" w14:textId="760E1B4E" w:rsidR="00243F7B" w:rsidRDefault="00500F62" w:rsidP="002F68AA">
      <w:pPr>
        <w:pStyle w:val="ListParagraph"/>
        <w:numPr>
          <w:ilvl w:val="0"/>
          <w:numId w:val="2"/>
        </w:numPr>
      </w:pPr>
      <w:r>
        <w:t>Follow</w:t>
      </w:r>
      <w:r w:rsidR="00243F7B">
        <w:t xml:space="preserve"> Submission Guidelines for consideration</w:t>
      </w:r>
    </w:p>
    <w:p w14:paraId="087DBED5" w14:textId="163A7AF8" w:rsidR="003621ED" w:rsidRDefault="003621ED" w:rsidP="002F68AA">
      <w:pPr>
        <w:pStyle w:val="ListParagraph"/>
        <w:numPr>
          <w:ilvl w:val="0"/>
          <w:numId w:val="2"/>
        </w:numPr>
      </w:pPr>
      <w:r>
        <w:t>Submit completed Exhibition Submission Form by deadline</w:t>
      </w:r>
    </w:p>
    <w:p w14:paraId="5AB2C215" w14:textId="1ECE29E2" w:rsidR="00FD0640" w:rsidRDefault="004D60FE" w:rsidP="002F68AA">
      <w:pPr>
        <w:pStyle w:val="ListParagraph"/>
        <w:numPr>
          <w:ilvl w:val="0"/>
          <w:numId w:val="2"/>
        </w:numPr>
      </w:pPr>
      <w:r>
        <w:t>Provide</w:t>
      </w:r>
      <w:r w:rsidR="00BE4061">
        <w:t xml:space="preserve"> </w:t>
      </w:r>
      <w:r w:rsidR="00913612">
        <w:t>high resolution images</w:t>
      </w:r>
      <w:r w:rsidR="00E938AB">
        <w:t xml:space="preserve"> (300 </w:t>
      </w:r>
      <w:proofErr w:type="spellStart"/>
      <w:r w:rsidR="00E938AB">
        <w:t>ppi</w:t>
      </w:r>
      <w:proofErr w:type="spellEnd"/>
      <w:r w:rsidR="00E938AB">
        <w:t>)</w:t>
      </w:r>
      <w:r w:rsidR="00913612">
        <w:t xml:space="preserve"> of works </w:t>
      </w:r>
      <w:r w:rsidR="00C510CE">
        <w:t xml:space="preserve">with </w:t>
      </w:r>
      <w:r w:rsidR="00500F62">
        <w:t>Exhibition S</w:t>
      </w:r>
      <w:r w:rsidR="00C510CE">
        <w:t xml:space="preserve">ubmission </w:t>
      </w:r>
      <w:r w:rsidR="00500F62">
        <w:t xml:space="preserve">Form </w:t>
      </w:r>
      <w:r w:rsidR="0074547D">
        <w:t xml:space="preserve">for </w:t>
      </w:r>
      <w:r w:rsidR="00913612">
        <w:t>consideration</w:t>
      </w:r>
      <w:r w:rsidR="0074547D">
        <w:t xml:space="preserve"> and </w:t>
      </w:r>
      <w:r w:rsidR="003621ED">
        <w:t>for marketing/</w:t>
      </w:r>
      <w:r w:rsidR="00294DBC">
        <w:t>promotion</w:t>
      </w:r>
      <w:r w:rsidR="00C510CE">
        <w:t xml:space="preserve"> if accepted</w:t>
      </w:r>
    </w:p>
    <w:p w14:paraId="0659CCFF" w14:textId="4D74A732" w:rsidR="00E1644C" w:rsidRDefault="00C510CE" w:rsidP="003621ED">
      <w:pPr>
        <w:pStyle w:val="ListParagraph"/>
        <w:numPr>
          <w:ilvl w:val="0"/>
          <w:numId w:val="2"/>
        </w:numPr>
      </w:pPr>
      <w:r>
        <w:t xml:space="preserve">If accepted, </w:t>
      </w:r>
      <w:r w:rsidR="004D60FE">
        <w:t xml:space="preserve">sign </w:t>
      </w:r>
      <w:r w:rsidR="00260165">
        <w:t xml:space="preserve">Contract </w:t>
      </w:r>
      <w:r w:rsidR="003621ED">
        <w:t>by deadline</w:t>
      </w:r>
      <w:r w:rsidR="00FD56F7">
        <w:t xml:space="preserve"> </w:t>
      </w:r>
    </w:p>
    <w:p w14:paraId="241AE2AF" w14:textId="22BC9B99" w:rsidR="006B6F3B" w:rsidRDefault="004D60FE" w:rsidP="00D95027">
      <w:pPr>
        <w:pStyle w:val="ListParagraph"/>
        <w:numPr>
          <w:ilvl w:val="0"/>
          <w:numId w:val="2"/>
        </w:numPr>
      </w:pPr>
      <w:r>
        <w:t>Deliver</w:t>
      </w:r>
      <w:r w:rsidR="006B6F3B">
        <w:t xml:space="preserve"> work </w:t>
      </w:r>
      <w:r w:rsidR="00F95AE1">
        <w:t xml:space="preserve">(in person or shipped) </w:t>
      </w:r>
      <w:r w:rsidR="00153759">
        <w:t>during</w:t>
      </w:r>
      <w:r w:rsidR="006B6F3B">
        <w:t xml:space="preserve"> designated </w:t>
      </w:r>
      <w:r w:rsidR="00153759">
        <w:t>timeframe</w:t>
      </w:r>
      <w:r w:rsidR="00500F62">
        <w:t xml:space="preserve"> or schedule an appointment for delivery</w:t>
      </w:r>
    </w:p>
    <w:p w14:paraId="5390E005" w14:textId="32C3334D" w:rsidR="00012985" w:rsidRDefault="003621ED" w:rsidP="002F68AA">
      <w:pPr>
        <w:pStyle w:val="ListParagraph"/>
        <w:numPr>
          <w:ilvl w:val="0"/>
          <w:numId w:val="2"/>
        </w:numPr>
      </w:pPr>
      <w:r>
        <w:t>If work is oversized or an installation, m</w:t>
      </w:r>
      <w:r w:rsidR="00467DD7">
        <w:t xml:space="preserve">ay be </w:t>
      </w:r>
      <w:r w:rsidR="00C510CE">
        <w:t>required to be</w:t>
      </w:r>
      <w:r w:rsidR="00012985">
        <w:t xml:space="preserve"> present during install</w:t>
      </w:r>
      <w:r w:rsidR="00A47556">
        <w:t>/</w:t>
      </w:r>
      <w:r w:rsidR="00C65E35">
        <w:t>de-install</w:t>
      </w:r>
    </w:p>
    <w:p w14:paraId="3E5531C1" w14:textId="4E1D1364" w:rsidR="00467DD7" w:rsidRDefault="00467DD7" w:rsidP="00467DD7">
      <w:pPr>
        <w:pStyle w:val="ListParagraph"/>
        <w:numPr>
          <w:ilvl w:val="0"/>
          <w:numId w:val="2"/>
        </w:numPr>
      </w:pPr>
      <w:r>
        <w:t xml:space="preserve">Encouraged to </w:t>
      </w:r>
      <w:r w:rsidR="003621ED">
        <w:t xml:space="preserve">promote </w:t>
      </w:r>
      <w:r>
        <w:t xml:space="preserve">exhibition through </w:t>
      </w:r>
      <w:r w:rsidR="001A0F3F">
        <w:t>personal/professional</w:t>
      </w:r>
      <w:r>
        <w:t xml:space="preserve"> social media accounts, website</w:t>
      </w:r>
      <w:r w:rsidR="001A0F3F">
        <w:t>s</w:t>
      </w:r>
      <w:r>
        <w:t>, and email lists</w:t>
      </w:r>
    </w:p>
    <w:p w14:paraId="3AE8955D" w14:textId="13EB8ACC" w:rsidR="002F68AA" w:rsidRDefault="002F68AA" w:rsidP="002F68AA">
      <w:pPr>
        <w:pStyle w:val="ListParagraph"/>
        <w:numPr>
          <w:ilvl w:val="0"/>
          <w:numId w:val="2"/>
        </w:numPr>
      </w:pPr>
      <w:r>
        <w:t xml:space="preserve">If work is for sale, provide SOFA with price, literature, and </w:t>
      </w:r>
      <w:r w:rsidR="001A0F3F">
        <w:t>contact information</w:t>
      </w:r>
      <w:r>
        <w:t xml:space="preserve"> </w:t>
      </w:r>
      <w:r w:rsidR="004D60FE">
        <w:t>that</w:t>
      </w:r>
      <w:r>
        <w:t xml:space="preserve"> SOFA </w:t>
      </w:r>
      <w:r w:rsidR="004D60FE">
        <w:t xml:space="preserve">can </w:t>
      </w:r>
      <w:r>
        <w:t>share with potential buyers and gallerists</w:t>
      </w:r>
    </w:p>
    <w:p w14:paraId="789529B7" w14:textId="2004AB84" w:rsidR="004D60FE" w:rsidRPr="00BC4276" w:rsidRDefault="004D60FE" w:rsidP="002F68AA">
      <w:pPr>
        <w:pStyle w:val="ListParagraph"/>
        <w:numPr>
          <w:ilvl w:val="0"/>
          <w:numId w:val="2"/>
        </w:numPr>
      </w:pPr>
      <w:r>
        <w:t xml:space="preserve">If work sells, </w:t>
      </w:r>
      <w:r w:rsidR="00467DD7">
        <w:t>work must remain on display for duration of exhibition</w:t>
      </w:r>
    </w:p>
    <w:p w14:paraId="387C0F44" w14:textId="77777777" w:rsidR="00BC4276" w:rsidRDefault="00BC4276">
      <w:pPr>
        <w:rPr>
          <w:u w:val="single"/>
        </w:rPr>
      </w:pPr>
    </w:p>
    <w:p w14:paraId="6A6F2E70" w14:textId="7B84154B" w:rsidR="00C80EEC" w:rsidRDefault="00717A48">
      <w:pPr>
        <w:rPr>
          <w:u w:val="single"/>
        </w:rPr>
      </w:pPr>
      <w:r w:rsidRPr="00717A48">
        <w:rPr>
          <w:u w:val="single"/>
        </w:rPr>
        <w:t>SOFA Responsibilities</w:t>
      </w:r>
    </w:p>
    <w:p w14:paraId="7369DF18" w14:textId="58B74384" w:rsidR="00373BD0" w:rsidRDefault="003E4974" w:rsidP="00A47556">
      <w:pPr>
        <w:pStyle w:val="ListParagraph"/>
        <w:numPr>
          <w:ilvl w:val="0"/>
          <w:numId w:val="3"/>
        </w:numPr>
      </w:pPr>
      <w:r>
        <w:t>Facilitate</w:t>
      </w:r>
      <w:r w:rsidR="00373BD0">
        <w:t xml:space="preserve"> exhibition space</w:t>
      </w:r>
      <w:r w:rsidR="00E52CAE">
        <w:t xml:space="preserve">, including </w:t>
      </w:r>
      <w:r w:rsidR="00260165">
        <w:t xml:space="preserve">signage, </w:t>
      </w:r>
      <w:r w:rsidR="00E52CAE">
        <w:t>install/de-install</w:t>
      </w:r>
      <w:r w:rsidR="00260165">
        <w:t>,</w:t>
      </w:r>
      <w:r w:rsidR="00E52CAE">
        <w:t xml:space="preserve"> </w:t>
      </w:r>
      <w:r w:rsidR="00E60F9E">
        <w:t xml:space="preserve">pedestals and vitrines, </w:t>
      </w:r>
      <w:r w:rsidR="00E52CAE">
        <w:t xml:space="preserve">and </w:t>
      </w:r>
      <w:r w:rsidR="00E60F9E">
        <w:t xml:space="preserve">any other </w:t>
      </w:r>
      <w:r w:rsidR="00E52CAE">
        <w:t>materials required for display of works</w:t>
      </w:r>
    </w:p>
    <w:p w14:paraId="3EF86B3A" w14:textId="4236ABD4" w:rsidR="00A96E73" w:rsidRDefault="00A96E73" w:rsidP="00A47556">
      <w:pPr>
        <w:pStyle w:val="ListParagraph"/>
        <w:numPr>
          <w:ilvl w:val="0"/>
          <w:numId w:val="3"/>
        </w:numPr>
      </w:pPr>
      <w:r>
        <w:t xml:space="preserve">Provide art handlers to </w:t>
      </w:r>
      <w:r w:rsidR="00E60F9E">
        <w:t xml:space="preserve">safely </w:t>
      </w:r>
      <w:r w:rsidR="0063558A">
        <w:t>handle works according to best practices</w:t>
      </w:r>
    </w:p>
    <w:p w14:paraId="301BBB46" w14:textId="24F6A348" w:rsidR="00E52CAE" w:rsidRDefault="0064471F" w:rsidP="00A47556">
      <w:pPr>
        <w:pStyle w:val="ListParagraph"/>
        <w:numPr>
          <w:ilvl w:val="0"/>
          <w:numId w:val="3"/>
        </w:numPr>
      </w:pPr>
      <w:r>
        <w:t>Market</w:t>
      </w:r>
      <w:r w:rsidR="003E4974">
        <w:t xml:space="preserve"> </w:t>
      </w:r>
      <w:r w:rsidR="00E60F9E">
        <w:t xml:space="preserve">and promote </w:t>
      </w:r>
      <w:r>
        <w:t>exhibition</w:t>
      </w:r>
      <w:r w:rsidR="000C7AD8">
        <w:t xml:space="preserve"> </w:t>
      </w:r>
      <w:r>
        <w:t>but not individual artists</w:t>
      </w:r>
    </w:p>
    <w:p w14:paraId="6FEC210B" w14:textId="2C6A595E" w:rsidR="00A47556" w:rsidRPr="00717A48" w:rsidRDefault="0064471F" w:rsidP="00A47556">
      <w:pPr>
        <w:pStyle w:val="ListParagraph"/>
        <w:numPr>
          <w:ilvl w:val="0"/>
          <w:numId w:val="3"/>
        </w:numPr>
      </w:pPr>
      <w:r>
        <w:t>Creat</w:t>
      </w:r>
      <w:r w:rsidR="003E4974">
        <w:t>e</w:t>
      </w:r>
      <w:r>
        <w:t xml:space="preserve"> a video </w:t>
      </w:r>
      <w:r w:rsidR="0088477F">
        <w:t xml:space="preserve">to promote the exhibition </w:t>
      </w:r>
      <w:r w:rsidR="0063558A">
        <w:t>and share link of video with Artists</w:t>
      </w:r>
    </w:p>
    <w:p w14:paraId="176A9BEA" w14:textId="7BBDA4FB" w:rsidR="00A47556" w:rsidRDefault="002B4114" w:rsidP="00A47556">
      <w:pPr>
        <w:pStyle w:val="ListParagraph"/>
        <w:numPr>
          <w:ilvl w:val="0"/>
          <w:numId w:val="3"/>
        </w:numPr>
      </w:pPr>
      <w:r>
        <w:t>Insur</w:t>
      </w:r>
      <w:r w:rsidR="001A7AD6">
        <w:t xml:space="preserve">e </w:t>
      </w:r>
      <w:r>
        <w:t>works while on site based on values Artists</w:t>
      </w:r>
      <w:r w:rsidR="00CD7A7C">
        <w:t xml:space="preserve"> list</w:t>
      </w:r>
      <w:r>
        <w:t xml:space="preserve"> in </w:t>
      </w:r>
      <w:r w:rsidR="003621ED">
        <w:t>Exhibition Submission Form</w:t>
      </w:r>
    </w:p>
    <w:p w14:paraId="3B99FD8B" w14:textId="183605F2" w:rsidR="002B4114" w:rsidRDefault="002B4114" w:rsidP="00A47556">
      <w:pPr>
        <w:pStyle w:val="ListParagraph"/>
        <w:numPr>
          <w:ilvl w:val="0"/>
          <w:numId w:val="3"/>
        </w:numPr>
      </w:pPr>
      <w:r>
        <w:t>Provide Artists with invitation to</w:t>
      </w:r>
      <w:r w:rsidR="00201E4F">
        <w:t xml:space="preserve"> exhibition</w:t>
      </w:r>
      <w:r>
        <w:t xml:space="preserve"> preview reception </w:t>
      </w:r>
    </w:p>
    <w:p w14:paraId="61603FB8" w14:textId="79C51D9D" w:rsidR="00260165" w:rsidRDefault="00260165" w:rsidP="00A47556">
      <w:pPr>
        <w:pStyle w:val="ListParagraph"/>
        <w:numPr>
          <w:ilvl w:val="0"/>
          <w:numId w:val="3"/>
        </w:numPr>
      </w:pPr>
      <w:r>
        <w:t xml:space="preserve">SOFA </w:t>
      </w:r>
      <w:r w:rsidR="00A70CD4">
        <w:t xml:space="preserve">is a nonprofit organization and </w:t>
      </w:r>
      <w:r>
        <w:t xml:space="preserve">cannot sell works on </w:t>
      </w:r>
      <w:r w:rsidR="00A66F87">
        <w:t xml:space="preserve">behalf of </w:t>
      </w:r>
      <w:r w:rsidR="002B4114">
        <w:t>A</w:t>
      </w:r>
      <w:r>
        <w:t>rtist</w:t>
      </w:r>
      <w:r w:rsidR="00C245E8">
        <w:t>s</w:t>
      </w:r>
      <w:r w:rsidR="00A66F87">
        <w:t xml:space="preserve">, </w:t>
      </w:r>
      <w:r>
        <w:t>but</w:t>
      </w:r>
      <w:r w:rsidR="00A70CD4">
        <w:t xml:space="preserve"> </w:t>
      </w:r>
      <w:r>
        <w:t xml:space="preserve">will </w:t>
      </w:r>
      <w:r w:rsidR="001123A8">
        <w:t>share with</w:t>
      </w:r>
      <w:r w:rsidR="00157D69">
        <w:t xml:space="preserve"> potential buyers and gallerists </w:t>
      </w:r>
      <w:r w:rsidR="004E02E5">
        <w:t>prices</w:t>
      </w:r>
      <w:r w:rsidR="001123A8">
        <w:t xml:space="preserve"> </w:t>
      </w:r>
      <w:r w:rsidR="004E02E5">
        <w:t xml:space="preserve">and </w:t>
      </w:r>
      <w:r w:rsidR="001123A8">
        <w:t>Artists</w:t>
      </w:r>
      <w:r w:rsidR="004E02E5">
        <w:t>’</w:t>
      </w:r>
      <w:r w:rsidR="001123A8">
        <w:t xml:space="preserve"> literature and </w:t>
      </w:r>
      <w:r w:rsidR="00A66F87">
        <w:t>contact information</w:t>
      </w:r>
    </w:p>
    <w:p w14:paraId="5FBEB758" w14:textId="48E0B107" w:rsidR="00A66F87" w:rsidRDefault="00A66F87" w:rsidP="00A47556">
      <w:pPr>
        <w:pStyle w:val="ListParagraph"/>
        <w:numPr>
          <w:ilvl w:val="0"/>
          <w:numId w:val="3"/>
        </w:numPr>
      </w:pPr>
      <w:r>
        <w:t>After the exhibition, will provide Artists with “Close Out Package”</w:t>
      </w:r>
      <w:r w:rsidR="008E079D">
        <w:t xml:space="preserve"> including installation photography, attendance figures, and copies of all marketing and promotional materials</w:t>
      </w:r>
    </w:p>
    <w:p w14:paraId="1094B97B" w14:textId="5E6BDC7D" w:rsidR="00CB6938" w:rsidRDefault="00CB6938" w:rsidP="00E740B6"/>
    <w:p w14:paraId="6AF6830C" w14:textId="19DB1076" w:rsidR="00E740B6" w:rsidRPr="00B01E15" w:rsidRDefault="00E740B6" w:rsidP="00E740B6">
      <w:pPr>
        <w:rPr>
          <w:u w:val="single"/>
        </w:rPr>
      </w:pPr>
      <w:r w:rsidRPr="00B01E15">
        <w:rPr>
          <w:u w:val="single"/>
        </w:rPr>
        <w:t>Submission</w:t>
      </w:r>
    </w:p>
    <w:p w14:paraId="150A6967" w14:textId="123C4A6C" w:rsidR="00E740B6" w:rsidRDefault="00E632E3" w:rsidP="00E740B6">
      <w:r>
        <w:t>Email Exhibition Submission Form and images</w:t>
      </w:r>
      <w:r w:rsidR="00B01E15">
        <w:t xml:space="preserve"> to </w:t>
      </w:r>
      <w:r w:rsidR="00FC5CCF">
        <w:t xml:space="preserve">The Society of the Four Arts </w:t>
      </w:r>
      <w:r>
        <w:t xml:space="preserve">to </w:t>
      </w:r>
      <w:hyperlink r:id="rId10" w:history="1">
        <w:r w:rsidRPr="00AC62AF">
          <w:rPr>
            <w:rStyle w:val="Hyperlink"/>
          </w:rPr>
          <w:t>rdunham@fourarts.org</w:t>
        </w:r>
      </w:hyperlink>
      <w:r>
        <w:t xml:space="preserve"> with subject ‘Talking Threads”</w:t>
      </w:r>
    </w:p>
    <w:p w14:paraId="050994B4" w14:textId="5B9A7EE0" w:rsidR="00FC5CCF" w:rsidRDefault="00FC5CCF" w:rsidP="00E740B6"/>
    <w:p w14:paraId="51024E23" w14:textId="08AD77A3" w:rsidR="00FC5CCF" w:rsidRDefault="00FC5CCF" w:rsidP="00E740B6">
      <w:pPr>
        <w:rPr>
          <w:u w:val="single"/>
        </w:rPr>
      </w:pPr>
      <w:r>
        <w:rPr>
          <w:u w:val="single"/>
        </w:rPr>
        <w:t xml:space="preserve">SOFA </w:t>
      </w:r>
      <w:r w:rsidRPr="00FC5CCF">
        <w:rPr>
          <w:u w:val="single"/>
        </w:rPr>
        <w:t>Contact Information</w:t>
      </w:r>
    </w:p>
    <w:p w14:paraId="0C4AEC2E" w14:textId="6EE95B50" w:rsidR="00FC5CCF" w:rsidRPr="00FC5CCF" w:rsidRDefault="00E632E3" w:rsidP="00E740B6">
      <w:r>
        <w:t xml:space="preserve">SOFA contact: </w:t>
      </w:r>
      <w:r w:rsidR="00FC5CCF">
        <w:t xml:space="preserve">Rebecca A. Dunham, Head of Fine Arts and Curator: 561-659-8505, </w:t>
      </w:r>
      <w:hyperlink r:id="rId11" w:history="1">
        <w:r w:rsidR="00FC5CCF" w:rsidRPr="00AC62AF">
          <w:rPr>
            <w:rStyle w:val="Hyperlink"/>
          </w:rPr>
          <w:t>rdunham@fourarts.org</w:t>
        </w:r>
      </w:hyperlink>
      <w:r w:rsidR="00FC5CCF">
        <w:t xml:space="preserve"> </w:t>
      </w:r>
    </w:p>
    <w:sectPr w:rsidR="00FC5CCF" w:rsidRPr="00FC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70C1"/>
    <w:multiLevelType w:val="hybridMultilevel"/>
    <w:tmpl w:val="B67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AE4"/>
    <w:multiLevelType w:val="hybridMultilevel"/>
    <w:tmpl w:val="D2D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9263E"/>
    <w:multiLevelType w:val="hybridMultilevel"/>
    <w:tmpl w:val="B0E0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1"/>
    <w:rsid w:val="000046CF"/>
    <w:rsid w:val="00012985"/>
    <w:rsid w:val="00055DE0"/>
    <w:rsid w:val="000574C4"/>
    <w:rsid w:val="000712BD"/>
    <w:rsid w:val="00095623"/>
    <w:rsid w:val="000C7AD8"/>
    <w:rsid w:val="000F3F80"/>
    <w:rsid w:val="000F6B2F"/>
    <w:rsid w:val="00106261"/>
    <w:rsid w:val="001123A8"/>
    <w:rsid w:val="001146C5"/>
    <w:rsid w:val="00134F0A"/>
    <w:rsid w:val="00153759"/>
    <w:rsid w:val="00157D69"/>
    <w:rsid w:val="00174A8F"/>
    <w:rsid w:val="0019629D"/>
    <w:rsid w:val="001A0F3F"/>
    <w:rsid w:val="001A0F8A"/>
    <w:rsid w:val="001A7AD6"/>
    <w:rsid w:val="001D00DC"/>
    <w:rsid w:val="001F50FC"/>
    <w:rsid w:val="00201E4F"/>
    <w:rsid w:val="002139BC"/>
    <w:rsid w:val="0021505B"/>
    <w:rsid w:val="00222928"/>
    <w:rsid w:val="0023717F"/>
    <w:rsid w:val="00243F7B"/>
    <w:rsid w:val="00246100"/>
    <w:rsid w:val="00260165"/>
    <w:rsid w:val="00294DBC"/>
    <w:rsid w:val="002B4114"/>
    <w:rsid w:val="002C3C4B"/>
    <w:rsid w:val="002F1CC7"/>
    <w:rsid w:val="002F68AA"/>
    <w:rsid w:val="003000F8"/>
    <w:rsid w:val="00332E9A"/>
    <w:rsid w:val="003570D4"/>
    <w:rsid w:val="0036174D"/>
    <w:rsid w:val="003621ED"/>
    <w:rsid w:val="00373BD0"/>
    <w:rsid w:val="003743BD"/>
    <w:rsid w:val="00381337"/>
    <w:rsid w:val="00392424"/>
    <w:rsid w:val="003962FD"/>
    <w:rsid w:val="003C6E68"/>
    <w:rsid w:val="003E4974"/>
    <w:rsid w:val="004301F4"/>
    <w:rsid w:val="00437730"/>
    <w:rsid w:val="004404D7"/>
    <w:rsid w:val="00467DD7"/>
    <w:rsid w:val="004A16D6"/>
    <w:rsid w:val="004A2E11"/>
    <w:rsid w:val="004B634B"/>
    <w:rsid w:val="004C0BCB"/>
    <w:rsid w:val="004D60FE"/>
    <w:rsid w:val="004E02E5"/>
    <w:rsid w:val="004F770E"/>
    <w:rsid w:val="00500F62"/>
    <w:rsid w:val="00521DBD"/>
    <w:rsid w:val="00535389"/>
    <w:rsid w:val="005606B5"/>
    <w:rsid w:val="005742B0"/>
    <w:rsid w:val="005D710C"/>
    <w:rsid w:val="005E0E25"/>
    <w:rsid w:val="005F75EB"/>
    <w:rsid w:val="0063558A"/>
    <w:rsid w:val="0064471F"/>
    <w:rsid w:val="006B418F"/>
    <w:rsid w:val="006B6F3B"/>
    <w:rsid w:val="00717211"/>
    <w:rsid w:val="00717A48"/>
    <w:rsid w:val="00723A49"/>
    <w:rsid w:val="0074547D"/>
    <w:rsid w:val="00797DFE"/>
    <w:rsid w:val="007A7000"/>
    <w:rsid w:val="0080548D"/>
    <w:rsid w:val="00823911"/>
    <w:rsid w:val="0083009E"/>
    <w:rsid w:val="00854FB6"/>
    <w:rsid w:val="00860DDF"/>
    <w:rsid w:val="008636E4"/>
    <w:rsid w:val="0088477F"/>
    <w:rsid w:val="008B06B2"/>
    <w:rsid w:val="008E079D"/>
    <w:rsid w:val="008E5CBE"/>
    <w:rsid w:val="00913612"/>
    <w:rsid w:val="009868A2"/>
    <w:rsid w:val="00A01485"/>
    <w:rsid w:val="00A25446"/>
    <w:rsid w:val="00A3414A"/>
    <w:rsid w:val="00A47556"/>
    <w:rsid w:val="00A547FE"/>
    <w:rsid w:val="00A57112"/>
    <w:rsid w:val="00A66F87"/>
    <w:rsid w:val="00A70CD4"/>
    <w:rsid w:val="00A96E73"/>
    <w:rsid w:val="00AA0148"/>
    <w:rsid w:val="00AB5ECC"/>
    <w:rsid w:val="00AC35F3"/>
    <w:rsid w:val="00AF2E6B"/>
    <w:rsid w:val="00AF6A24"/>
    <w:rsid w:val="00B01E15"/>
    <w:rsid w:val="00B05F7B"/>
    <w:rsid w:val="00B142A2"/>
    <w:rsid w:val="00B171E3"/>
    <w:rsid w:val="00B17550"/>
    <w:rsid w:val="00B65A98"/>
    <w:rsid w:val="00BC4276"/>
    <w:rsid w:val="00BC5862"/>
    <w:rsid w:val="00BE3211"/>
    <w:rsid w:val="00BE4061"/>
    <w:rsid w:val="00BF6386"/>
    <w:rsid w:val="00C02205"/>
    <w:rsid w:val="00C245E8"/>
    <w:rsid w:val="00C40C8C"/>
    <w:rsid w:val="00C510CE"/>
    <w:rsid w:val="00C65E35"/>
    <w:rsid w:val="00C80EEC"/>
    <w:rsid w:val="00C958D9"/>
    <w:rsid w:val="00CA1154"/>
    <w:rsid w:val="00CB6938"/>
    <w:rsid w:val="00CD6FE2"/>
    <w:rsid w:val="00CD7A7C"/>
    <w:rsid w:val="00CD7F72"/>
    <w:rsid w:val="00CF051B"/>
    <w:rsid w:val="00D41CE8"/>
    <w:rsid w:val="00D55E5B"/>
    <w:rsid w:val="00D92C65"/>
    <w:rsid w:val="00D95027"/>
    <w:rsid w:val="00DA43AF"/>
    <w:rsid w:val="00DA568F"/>
    <w:rsid w:val="00DD2FC8"/>
    <w:rsid w:val="00DD542B"/>
    <w:rsid w:val="00DE3E62"/>
    <w:rsid w:val="00E03BA9"/>
    <w:rsid w:val="00E1644C"/>
    <w:rsid w:val="00E50320"/>
    <w:rsid w:val="00E52CAE"/>
    <w:rsid w:val="00E577FE"/>
    <w:rsid w:val="00E60F9E"/>
    <w:rsid w:val="00E6242D"/>
    <w:rsid w:val="00E632E3"/>
    <w:rsid w:val="00E730CF"/>
    <w:rsid w:val="00E740B6"/>
    <w:rsid w:val="00E83B67"/>
    <w:rsid w:val="00E83D17"/>
    <w:rsid w:val="00E938AB"/>
    <w:rsid w:val="00EB151B"/>
    <w:rsid w:val="00EB796D"/>
    <w:rsid w:val="00EC0EAB"/>
    <w:rsid w:val="00F228D6"/>
    <w:rsid w:val="00F36185"/>
    <w:rsid w:val="00F60B54"/>
    <w:rsid w:val="00F64715"/>
    <w:rsid w:val="00F94F5C"/>
    <w:rsid w:val="00F95AE1"/>
    <w:rsid w:val="00FB60B5"/>
    <w:rsid w:val="00FC5CCF"/>
    <w:rsid w:val="00FD0640"/>
    <w:rsid w:val="00FD56F7"/>
    <w:rsid w:val="00FE2A7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2E86"/>
  <w15:chartTrackingRefBased/>
  <w15:docId w15:val="{56658095-B5C9-FF42-AF61-91487D6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4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fordgallery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unham@fourart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rdunham@fourart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gviewingro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0710280AD3746BE9E8C09D8BE7849" ma:contentTypeVersion="12" ma:contentTypeDescription="Create a new document." ma:contentTypeScope="" ma:versionID="da5b442627eb8e7c304f23e7f3bb1af4">
  <xsd:schema xmlns:xsd="http://www.w3.org/2001/XMLSchema" xmlns:xs="http://www.w3.org/2001/XMLSchema" xmlns:p="http://schemas.microsoft.com/office/2006/metadata/properties" xmlns:ns2="2ecbb4d6-2f7a-4fd6-9679-f8dc08ee94d9" xmlns:ns3="0633adb7-e9de-441b-a199-3f3188b37434" targetNamespace="http://schemas.microsoft.com/office/2006/metadata/properties" ma:root="true" ma:fieldsID="302e461002efbe56abc90e9dc5e611ca" ns2:_="" ns3:_="">
    <xsd:import namespace="2ecbb4d6-2f7a-4fd6-9679-f8dc08ee94d9"/>
    <xsd:import namespace="0633adb7-e9de-441b-a199-3f3188b37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bb4d6-2f7a-4fd6-9679-f8dc08ee9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adb7-e9de-441b-a199-3f3188b37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A2FC-4378-4CCD-AF75-4C5FE920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A4BE4-2209-4A2A-A91E-8ECCD0C2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bb4d6-2f7a-4fd6-9679-f8dc08ee94d9"/>
    <ds:schemaRef ds:uri="0633adb7-e9de-441b-a199-3f3188b37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DC622-7410-4CFD-87A8-CE1F37485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Dunham</dc:creator>
  <cp:keywords/>
  <dc:description/>
  <cp:lastModifiedBy>Rebecca Dunham</cp:lastModifiedBy>
  <cp:revision>163</cp:revision>
  <dcterms:created xsi:type="dcterms:W3CDTF">2021-03-26T14:30:00Z</dcterms:created>
  <dcterms:modified xsi:type="dcterms:W3CDTF">2021-04-08T15:54:00Z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0x010100DC80710280AD3746BE9E8C09D8BE7849</vt:lpwstr>
  </property>
</Properties>
</file>